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Cheerleading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all stretching exercises before practice.  Take time to stretch leg, neck, ankle, and back muscles before each practice and performance.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ramps leading to practice / contest area.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such as locker room, ramps, stairways, or playing floors.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locations of equipment.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proximity of others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Stretch thoroughly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Think safety first.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cheerleading: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dehydration symptoms.  Dry mouth, inability to cool down, dizziness/lightheadedness.  Ingest 4-6 glasses of water during the school day and additional amounts at practice.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Stunts and routines should be practiced in a progression from simple to complex.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Advanced stunts or routines are prohibited unless previously cleared by the advisor.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Always use proper spotting techniques when learning tumbling and balancing maneuvers.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Ankle and other orthopedic problems.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sprains - ice, compression, elevation, rest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old sprains - taping, easy workouts, and rehabilitative exercise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regimes will have separate standards and progressions designed to enhance safety and physical conditioning.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cheerleading,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